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81C" w:rsidRDefault="00123272" w:rsidP="0082781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r w:rsidRPr="00C02FB0">
        <w:rPr>
          <w:rFonts w:ascii="Times New Roman" w:hAnsi="Times New Roman"/>
          <w:b/>
          <w:sz w:val="24"/>
          <w:szCs w:val="24"/>
          <w:u w:val="single"/>
        </w:rPr>
        <w:t xml:space="preserve">НОРМАТИВНО-ПРАВОВЕ ЗАБЕЗПЕЧЕННЯ </w:t>
      </w:r>
    </w:p>
    <w:p w:rsidR="00123272" w:rsidRDefault="00123272" w:rsidP="0082781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2FB0">
        <w:rPr>
          <w:rFonts w:ascii="Times New Roman" w:hAnsi="Times New Roman"/>
          <w:b/>
          <w:sz w:val="24"/>
          <w:szCs w:val="24"/>
          <w:u w:val="single"/>
        </w:rPr>
        <w:t xml:space="preserve">ДІЯЛЬНОСТІ </w:t>
      </w:r>
      <w:r w:rsidR="0082781C">
        <w:rPr>
          <w:rFonts w:ascii="Times New Roman" w:hAnsi="Times New Roman"/>
          <w:b/>
          <w:sz w:val="24"/>
          <w:szCs w:val="24"/>
          <w:u w:val="single"/>
        </w:rPr>
        <w:t xml:space="preserve">ЗАКЛАДІВ </w:t>
      </w:r>
      <w:r w:rsidRPr="00C02FB0">
        <w:rPr>
          <w:rFonts w:ascii="Times New Roman" w:hAnsi="Times New Roman"/>
          <w:b/>
          <w:sz w:val="24"/>
          <w:szCs w:val="24"/>
          <w:u w:val="single"/>
        </w:rPr>
        <w:t>ДОШКІЛЬНОЇ ОСВІТИ</w:t>
      </w:r>
    </w:p>
    <w:p w:rsidR="00123272" w:rsidRDefault="00123272" w:rsidP="0082781C">
      <w:pPr>
        <w:spacing w:line="360" w:lineRule="auto"/>
        <w:ind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23272" w:rsidRDefault="00123272" w:rsidP="0082781C">
      <w:pPr>
        <w:spacing w:line="360" w:lineRule="auto"/>
        <w:ind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bookmarkEnd w:id="0"/>
    <w:p w:rsidR="00123272" w:rsidRDefault="00123272" w:rsidP="00123272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ЗАВДАННЯ ДЛЯ ПОТОЧНОЇ РОБОТИ</w:t>
      </w:r>
    </w:p>
    <w:p w:rsidR="00123272" w:rsidRDefault="00123272" w:rsidP="00123272">
      <w:pPr>
        <w:ind w:firstLine="426"/>
        <w:jc w:val="right"/>
        <w:rPr>
          <w:rFonts w:ascii="Times New Roman" w:hAnsi="Times New Roman"/>
          <w:b/>
          <w:sz w:val="24"/>
          <w:szCs w:val="24"/>
        </w:rPr>
      </w:pPr>
    </w:p>
    <w:p w:rsidR="00123272" w:rsidRDefault="00123272" w:rsidP="00123272">
      <w:pPr>
        <w:ind w:firstLine="426"/>
        <w:jc w:val="right"/>
        <w:rPr>
          <w:rFonts w:ascii="Times New Roman" w:hAnsi="Times New Roman"/>
          <w:b/>
          <w:sz w:val="24"/>
          <w:szCs w:val="24"/>
        </w:rPr>
      </w:pPr>
    </w:p>
    <w:p w:rsidR="00123272" w:rsidRPr="00C02FB0" w:rsidRDefault="00123272" w:rsidP="00123272">
      <w:pPr>
        <w:ind w:firstLine="426"/>
        <w:jc w:val="right"/>
        <w:rPr>
          <w:rFonts w:ascii="Times New Roman" w:hAnsi="Times New Roman"/>
          <w:b/>
          <w:i/>
          <w:color w:val="000000"/>
          <w:sz w:val="24"/>
          <w:szCs w:val="24"/>
        </w:rPr>
      </w:pPr>
      <w:proofErr w:type="spellStart"/>
      <w:r w:rsidRPr="002D64AB">
        <w:rPr>
          <w:rFonts w:ascii="Times New Roman" w:hAnsi="Times New Roman"/>
          <w:b/>
          <w:sz w:val="24"/>
          <w:szCs w:val="24"/>
        </w:rPr>
        <w:t>Ук</w:t>
      </w:r>
      <w:r w:rsidRPr="00C02FB0">
        <w:rPr>
          <w:rFonts w:ascii="Times New Roman" w:hAnsi="Times New Roman"/>
          <w:b/>
          <w:i/>
          <w:color w:val="000000"/>
          <w:sz w:val="24"/>
          <w:szCs w:val="24"/>
        </w:rPr>
        <w:t>адач</w:t>
      </w:r>
      <w:proofErr w:type="spellEnd"/>
      <w:r w:rsidRPr="00C02FB0">
        <w:rPr>
          <w:rFonts w:ascii="Times New Roman" w:hAnsi="Times New Roman"/>
          <w:b/>
          <w:i/>
          <w:color w:val="000000"/>
          <w:sz w:val="24"/>
          <w:szCs w:val="24"/>
        </w:rPr>
        <w:t xml:space="preserve">: </w:t>
      </w:r>
      <w:proofErr w:type="spellStart"/>
      <w:r w:rsidRPr="00C02FB0">
        <w:rPr>
          <w:rFonts w:ascii="Times New Roman" w:hAnsi="Times New Roman"/>
          <w:b/>
          <w:i/>
          <w:color w:val="000000"/>
          <w:sz w:val="24"/>
          <w:szCs w:val="24"/>
        </w:rPr>
        <w:t>д.пед.н</w:t>
      </w:r>
      <w:proofErr w:type="spellEnd"/>
      <w:r w:rsidRPr="00C02FB0">
        <w:rPr>
          <w:rFonts w:ascii="Times New Roman" w:hAnsi="Times New Roman"/>
          <w:b/>
          <w:i/>
          <w:color w:val="000000"/>
          <w:sz w:val="24"/>
          <w:szCs w:val="24"/>
        </w:rPr>
        <w:t>., проф. О.Є. Карпенко</w:t>
      </w:r>
    </w:p>
    <w:p w:rsidR="00C92080" w:rsidRDefault="00C92080" w:rsidP="00C92080">
      <w:pPr>
        <w:widowControl w:val="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B08C6" w:rsidRPr="00C92080" w:rsidRDefault="009B08C6" w:rsidP="009B08C6">
      <w:pPr>
        <w:spacing w:line="276" w:lineRule="auto"/>
        <w:jc w:val="both"/>
      </w:pPr>
    </w:p>
    <w:p w:rsidR="009B08C6" w:rsidRPr="00C92080" w:rsidRDefault="009B08C6" w:rsidP="009B08C6">
      <w:pPr>
        <w:pStyle w:val="aa"/>
        <w:widowControl w:val="0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C92080">
        <w:rPr>
          <w:rFonts w:ascii="Times New Roman" w:hAnsi="Times New Roman"/>
          <w:sz w:val="28"/>
          <w:szCs w:val="28"/>
        </w:rPr>
        <w:t>Атестація педагогічних працівників.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92080">
        <w:rPr>
          <w:rFonts w:ascii="Times New Roman" w:hAnsi="Times New Roman"/>
          <w:color w:val="000000"/>
          <w:sz w:val="28"/>
          <w:szCs w:val="28"/>
        </w:rPr>
        <w:t>Вихователь-методист закладу дошкільної освіти.</w:t>
      </w:r>
    </w:p>
    <w:p w:rsidR="009B08C6" w:rsidRPr="00C92080" w:rsidRDefault="009B08C6" w:rsidP="009B08C6">
      <w:pPr>
        <w:pStyle w:val="af5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sz w:val="28"/>
          <w:szCs w:val="28"/>
        </w:rPr>
      </w:pPr>
      <w:r w:rsidRPr="00C92080">
        <w:rPr>
          <w:bCs/>
          <w:sz w:val="28"/>
          <w:szCs w:val="28"/>
        </w:rPr>
        <w:t>Заклад дошкільної освіти та його повноваження.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92080">
        <w:rPr>
          <w:rFonts w:ascii="Times New Roman" w:hAnsi="Times New Roman"/>
          <w:sz w:val="28"/>
          <w:szCs w:val="28"/>
        </w:rPr>
        <w:t>Ігрове та навчально-дидактичне обладнання закладу дошкільної освіти у вимогах законодавчої бази.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  <w:tab w:val="left" w:pos="709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2080">
        <w:rPr>
          <w:rFonts w:ascii="Times New Roman" w:hAnsi="Times New Roman"/>
          <w:sz w:val="28"/>
          <w:szCs w:val="28"/>
        </w:rPr>
        <w:t>Інструктивно</w:t>
      </w:r>
      <w:proofErr w:type="spellEnd"/>
      <w:r w:rsidRPr="00C92080">
        <w:rPr>
          <w:rFonts w:ascii="Times New Roman" w:hAnsi="Times New Roman"/>
          <w:sz w:val="28"/>
          <w:szCs w:val="28"/>
        </w:rPr>
        <w:t xml:space="preserve">-методичні матеріали для батьків «Інклюзивна освіта для дітей з особливими освітніми потребами». </w:t>
      </w:r>
    </w:p>
    <w:p w:rsidR="009B08C6" w:rsidRPr="00C92080" w:rsidRDefault="009B08C6" w:rsidP="009B08C6">
      <w:pPr>
        <w:pStyle w:val="aa"/>
        <w:widowControl w:val="0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92080">
        <w:rPr>
          <w:rFonts w:ascii="Times New Roman" w:hAnsi="Times New Roman"/>
          <w:color w:val="000000"/>
          <w:sz w:val="28"/>
          <w:szCs w:val="28"/>
        </w:rPr>
        <w:t>Кодекс безпечного освітнього середовища.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92080">
        <w:rPr>
          <w:rFonts w:ascii="Times New Roman" w:hAnsi="Times New Roman"/>
          <w:sz w:val="28"/>
          <w:szCs w:val="28"/>
        </w:rPr>
        <w:t>Концепція розвитку інклюзивного навчання.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92080">
        <w:rPr>
          <w:rFonts w:ascii="Times New Roman" w:hAnsi="Times New Roman"/>
          <w:sz w:val="28"/>
          <w:szCs w:val="28"/>
        </w:rPr>
        <w:t>Медичний кабінет закладу дошкільної освіти.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92080">
        <w:rPr>
          <w:rFonts w:ascii="Times New Roman" w:hAnsi="Times New Roman"/>
          <w:color w:val="000000"/>
          <w:sz w:val="28"/>
          <w:szCs w:val="28"/>
        </w:rPr>
        <w:t>Методична робота. Наповнення методичного кабінету.</w:t>
      </w:r>
    </w:p>
    <w:p w:rsidR="009B08C6" w:rsidRPr="00C92080" w:rsidRDefault="009B08C6" w:rsidP="009B08C6">
      <w:pPr>
        <w:pStyle w:val="aa"/>
        <w:widowControl w:val="0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92080">
        <w:rPr>
          <w:rFonts w:ascii="Times New Roman" w:hAnsi="Times New Roman"/>
          <w:color w:val="000000"/>
          <w:sz w:val="28"/>
          <w:szCs w:val="28"/>
        </w:rPr>
        <w:t>Міжнародне нормативно-правове забезпечення дошкільної освіти.</w:t>
      </w:r>
    </w:p>
    <w:p w:rsidR="009B08C6" w:rsidRPr="00C92080" w:rsidRDefault="009B08C6" w:rsidP="009B08C6">
      <w:pPr>
        <w:pStyle w:val="af5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sz w:val="28"/>
          <w:szCs w:val="28"/>
        </w:rPr>
      </w:pPr>
      <w:r w:rsidRPr="00C92080">
        <w:rPr>
          <w:bCs/>
          <w:sz w:val="28"/>
          <w:szCs w:val="28"/>
        </w:rPr>
        <w:t>Моніторинг якості дошкільної освіти.</w:t>
      </w:r>
    </w:p>
    <w:p w:rsidR="009B08C6" w:rsidRPr="00C92080" w:rsidRDefault="009B08C6" w:rsidP="009B08C6">
      <w:pPr>
        <w:pStyle w:val="af5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sz w:val="28"/>
          <w:szCs w:val="28"/>
        </w:rPr>
      </w:pPr>
      <w:r w:rsidRPr="00C92080">
        <w:rPr>
          <w:bCs/>
          <w:sz w:val="28"/>
          <w:szCs w:val="28"/>
        </w:rPr>
        <w:t>Нормативи наповнюваності груп у закладах дошкільної освіти. Порядок ведення обліку дітей.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92080">
        <w:rPr>
          <w:rFonts w:ascii="Times New Roman" w:hAnsi="Times New Roman"/>
          <w:sz w:val="28"/>
          <w:szCs w:val="28"/>
        </w:rPr>
        <w:t xml:space="preserve">Нормативні акти щодо організації роботи з музичного виховання дітей у закладах дошкільної освіти. </w:t>
      </w:r>
    </w:p>
    <w:p w:rsidR="009B08C6" w:rsidRPr="00C92080" w:rsidRDefault="009B08C6" w:rsidP="009B08C6">
      <w:pPr>
        <w:pStyle w:val="aa"/>
        <w:widowControl w:val="0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92080">
        <w:rPr>
          <w:rStyle w:val="a8"/>
          <w:rFonts w:ascii="Times New Roman" w:hAnsi="Times New Roman"/>
          <w:b w:val="0"/>
          <w:bCs/>
          <w:i w:val="0"/>
          <w:sz w:val="28"/>
          <w:szCs w:val="28"/>
          <w:shd w:val="clear" w:color="auto" w:fill="FFFFFF"/>
        </w:rPr>
        <w:t>Нормативно-правове забезпечення організації</w:t>
      </w:r>
      <w:r w:rsidRPr="00C92080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92080">
        <w:rPr>
          <w:rStyle w:val="a8"/>
          <w:rFonts w:ascii="Times New Roman" w:hAnsi="Times New Roman"/>
          <w:b w:val="0"/>
          <w:bCs/>
          <w:i w:val="0"/>
          <w:sz w:val="28"/>
          <w:szCs w:val="28"/>
          <w:shd w:val="clear" w:color="auto" w:fill="FFFFFF"/>
        </w:rPr>
        <w:t>освітнього процесу</w:t>
      </w:r>
      <w:r w:rsidRPr="00C92080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у закладі дошкільної освіти</w:t>
      </w:r>
      <w:r w:rsidRPr="00C9208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C92080">
        <w:rPr>
          <w:rFonts w:ascii="Times New Roman" w:hAnsi="Times New Roman"/>
          <w:sz w:val="28"/>
          <w:szCs w:val="28"/>
        </w:rPr>
        <w:t xml:space="preserve"> 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92080">
        <w:rPr>
          <w:rFonts w:ascii="Times New Roman" w:hAnsi="Times New Roman"/>
          <w:color w:val="000000"/>
          <w:sz w:val="28"/>
          <w:szCs w:val="28"/>
        </w:rPr>
        <w:t>Нормативно-правові акти про методичний кабінет у закладі дошкільної освіти.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92080">
        <w:rPr>
          <w:rFonts w:ascii="Times New Roman" w:hAnsi="Times New Roman"/>
          <w:sz w:val="28"/>
          <w:szCs w:val="28"/>
        </w:rPr>
        <w:t>Нормативно-правові акти про організацію діяльності закладів дошкільної освіти.</w:t>
      </w:r>
    </w:p>
    <w:p w:rsidR="009B08C6" w:rsidRPr="00C92080" w:rsidRDefault="009B08C6" w:rsidP="009B08C6">
      <w:pPr>
        <w:pStyle w:val="aa"/>
        <w:widowControl w:val="0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92080">
        <w:rPr>
          <w:rFonts w:ascii="Times New Roman" w:hAnsi="Times New Roman"/>
          <w:color w:val="000000"/>
          <w:sz w:val="28"/>
          <w:szCs w:val="28"/>
        </w:rPr>
        <w:t>Нормативно-правові акти України у сфері дошкільної освіти.</w:t>
      </w:r>
    </w:p>
    <w:p w:rsidR="009B08C6" w:rsidRPr="00C92080" w:rsidRDefault="009B08C6" w:rsidP="009B08C6">
      <w:pPr>
        <w:pStyle w:val="aa"/>
        <w:widowControl w:val="0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C92080">
        <w:rPr>
          <w:rFonts w:ascii="Times New Roman" w:hAnsi="Times New Roman"/>
          <w:sz w:val="28"/>
          <w:szCs w:val="28"/>
        </w:rPr>
        <w:t xml:space="preserve">Оплата праці педагогічних працівників. 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92080">
        <w:rPr>
          <w:rFonts w:ascii="Times New Roman" w:hAnsi="Times New Roman"/>
          <w:sz w:val="28"/>
          <w:szCs w:val="28"/>
        </w:rPr>
        <w:t>Організація харчування дітей у закладі дошкільної освіти.</w:t>
      </w:r>
    </w:p>
    <w:p w:rsidR="009B08C6" w:rsidRPr="00C92080" w:rsidRDefault="009B08C6" w:rsidP="009B08C6">
      <w:pPr>
        <w:pStyle w:val="aa"/>
        <w:widowControl w:val="0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92080">
        <w:rPr>
          <w:rFonts w:ascii="Times New Roman" w:hAnsi="Times New Roman"/>
          <w:sz w:val="28"/>
          <w:szCs w:val="28"/>
        </w:rPr>
        <w:t xml:space="preserve">Права та обов’язки учасників освітнього процесу. 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92080">
        <w:rPr>
          <w:rFonts w:ascii="Times New Roman" w:hAnsi="Times New Roman"/>
          <w:sz w:val="28"/>
          <w:szCs w:val="28"/>
        </w:rPr>
        <w:t>Правове регулювання організації медичного обслуговування дітей у закладі дошкільної освіти.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  <w:tab w:val="left" w:pos="709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92080">
        <w:rPr>
          <w:rFonts w:ascii="Times New Roman" w:hAnsi="Times New Roman"/>
          <w:sz w:val="28"/>
          <w:szCs w:val="28"/>
        </w:rPr>
        <w:t>Правові акти організації діяльності інклюзивних груп у закладах дошкільної освіти.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92080">
        <w:rPr>
          <w:rFonts w:ascii="Times New Roman" w:hAnsi="Times New Roman"/>
          <w:sz w:val="28"/>
          <w:szCs w:val="28"/>
        </w:rPr>
        <w:lastRenderedPageBreak/>
        <w:t xml:space="preserve">Правові засади організації фізкультурно-оздоровчої роботи у закладах дошкільної освіти. 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92080">
        <w:rPr>
          <w:rFonts w:ascii="Times New Roman" w:hAnsi="Times New Roman"/>
          <w:color w:val="000000"/>
          <w:sz w:val="28"/>
          <w:szCs w:val="28"/>
        </w:rPr>
        <w:t>Принципи та основні завдання діяльності методичного кабінету.</w:t>
      </w:r>
    </w:p>
    <w:p w:rsidR="009B08C6" w:rsidRPr="00C92080" w:rsidRDefault="009B08C6" w:rsidP="009B08C6">
      <w:pPr>
        <w:pStyle w:val="af5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sz w:val="28"/>
          <w:szCs w:val="28"/>
        </w:rPr>
      </w:pPr>
      <w:r w:rsidRPr="00C92080">
        <w:rPr>
          <w:sz w:val="28"/>
          <w:szCs w:val="28"/>
        </w:rPr>
        <w:t>Про затвердження Типових штатних нормативів за</w:t>
      </w:r>
      <w:r w:rsidRPr="00C92080">
        <w:rPr>
          <w:bCs/>
          <w:sz w:val="28"/>
          <w:szCs w:val="28"/>
        </w:rPr>
        <w:t xml:space="preserve">кладів дошкільної освіти. </w:t>
      </w:r>
    </w:p>
    <w:p w:rsidR="009B08C6" w:rsidRPr="00C92080" w:rsidRDefault="009B08C6" w:rsidP="009B08C6">
      <w:pPr>
        <w:pStyle w:val="aa"/>
        <w:widowControl w:val="0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92080">
        <w:rPr>
          <w:rFonts w:ascii="Times New Roman" w:hAnsi="Times New Roman"/>
          <w:sz w:val="28"/>
          <w:szCs w:val="28"/>
        </w:rPr>
        <w:t xml:space="preserve">Протидія </w:t>
      </w:r>
      <w:proofErr w:type="spellStart"/>
      <w:r w:rsidRPr="00C92080">
        <w:rPr>
          <w:rFonts w:ascii="Times New Roman" w:hAnsi="Times New Roman"/>
          <w:sz w:val="28"/>
          <w:szCs w:val="28"/>
        </w:rPr>
        <w:t>булінгу</w:t>
      </w:r>
      <w:proofErr w:type="spellEnd"/>
      <w:r w:rsidRPr="00C92080">
        <w:rPr>
          <w:rFonts w:ascii="Times New Roman" w:hAnsi="Times New Roman"/>
          <w:sz w:val="28"/>
          <w:szCs w:val="28"/>
        </w:rPr>
        <w:t xml:space="preserve"> в закладі дошкільної освіти.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92080">
        <w:rPr>
          <w:rFonts w:ascii="Times New Roman" w:hAnsi="Times New Roman"/>
          <w:color w:val="000000"/>
          <w:sz w:val="28"/>
          <w:szCs w:val="28"/>
        </w:rPr>
        <w:t>Санітарний регламент для закладу дошкільної освіти.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  <w:tab w:val="left" w:pos="709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92080">
        <w:rPr>
          <w:rFonts w:ascii="Times New Roman" w:hAnsi="Times New Roman"/>
          <w:sz w:val="28"/>
          <w:szCs w:val="28"/>
        </w:rPr>
        <w:t>Спеціальні засоби корекції психофізичного розвитку осіб з особливими освітніми потребами.</w:t>
      </w:r>
    </w:p>
    <w:p w:rsidR="009B08C6" w:rsidRPr="00C92080" w:rsidRDefault="009B08C6" w:rsidP="009B08C6">
      <w:pPr>
        <w:pStyle w:val="af5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sz w:val="28"/>
          <w:szCs w:val="28"/>
        </w:rPr>
      </w:pPr>
      <w:r w:rsidRPr="00C92080">
        <w:rPr>
          <w:bCs/>
          <w:sz w:val="28"/>
          <w:szCs w:val="28"/>
        </w:rPr>
        <w:t>Створення, реорганізація та ліквідація закладу дошкільної освіти.</w:t>
      </w:r>
    </w:p>
    <w:p w:rsidR="009B08C6" w:rsidRPr="00C92080" w:rsidRDefault="009B08C6" w:rsidP="009B08C6">
      <w:pPr>
        <w:pStyle w:val="aa"/>
        <w:widowControl w:val="0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92080">
        <w:rPr>
          <w:rFonts w:ascii="Times New Roman" w:hAnsi="Times New Roman"/>
          <w:color w:val="000000"/>
          <w:sz w:val="28"/>
          <w:szCs w:val="28"/>
        </w:rPr>
        <w:t xml:space="preserve"> Структура Закону України «Про охорону дитинства».</w:t>
      </w:r>
    </w:p>
    <w:p w:rsidR="009B08C6" w:rsidRPr="00C92080" w:rsidRDefault="009B08C6" w:rsidP="009B08C6">
      <w:pPr>
        <w:pStyle w:val="af5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bCs/>
          <w:sz w:val="28"/>
          <w:szCs w:val="28"/>
        </w:rPr>
      </w:pPr>
      <w:r w:rsidRPr="00C92080">
        <w:rPr>
          <w:bCs/>
          <w:sz w:val="28"/>
          <w:szCs w:val="28"/>
        </w:rPr>
        <w:t xml:space="preserve">Типи закладів дошкільної освіти. 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  <w:tab w:val="left" w:pos="709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92080">
        <w:rPr>
          <w:rFonts w:ascii="Times New Roman" w:hAnsi="Times New Roman"/>
          <w:sz w:val="28"/>
          <w:szCs w:val="28"/>
        </w:rPr>
        <w:t>Типової програми підвищення кваліфікації педагогічних працівників для роботи в умовах інклюзивного навчання в закладах дошкільної освіти.</w:t>
      </w:r>
    </w:p>
    <w:p w:rsidR="009B08C6" w:rsidRPr="00C92080" w:rsidRDefault="009B08C6" w:rsidP="009B08C6">
      <w:pPr>
        <w:pStyle w:val="a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92080">
        <w:rPr>
          <w:rFonts w:ascii="Times New Roman" w:hAnsi="Times New Roman"/>
          <w:color w:val="000000"/>
          <w:sz w:val="28"/>
          <w:szCs w:val="28"/>
        </w:rPr>
        <w:t>Функції методичного кабінету.</w:t>
      </w:r>
    </w:p>
    <w:sectPr w:rsidR="009B08C6" w:rsidRPr="00C920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85526"/>
    <w:multiLevelType w:val="hybridMultilevel"/>
    <w:tmpl w:val="B42ED00A"/>
    <w:lvl w:ilvl="0" w:tplc="0BD6695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B05B88"/>
    <w:multiLevelType w:val="hybridMultilevel"/>
    <w:tmpl w:val="8AC4F8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42384"/>
    <w:multiLevelType w:val="hybridMultilevel"/>
    <w:tmpl w:val="8F0069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932D0"/>
    <w:multiLevelType w:val="hybridMultilevel"/>
    <w:tmpl w:val="1D048F4C"/>
    <w:lvl w:ilvl="0" w:tplc="EE14127A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5300D0"/>
    <w:multiLevelType w:val="hybridMultilevel"/>
    <w:tmpl w:val="918ADE42"/>
    <w:lvl w:ilvl="0" w:tplc="AE905248">
      <w:start w:val="1"/>
      <w:numFmt w:val="decimal"/>
      <w:lvlText w:val="%1."/>
      <w:lvlJc w:val="left"/>
      <w:pPr>
        <w:ind w:left="1693" w:hanging="984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20FE9"/>
    <w:multiLevelType w:val="hybridMultilevel"/>
    <w:tmpl w:val="BB66B110"/>
    <w:lvl w:ilvl="0" w:tplc="1AA82820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0677C6E"/>
    <w:multiLevelType w:val="hybridMultilevel"/>
    <w:tmpl w:val="716820FE"/>
    <w:lvl w:ilvl="0" w:tplc="0422000F">
      <w:start w:val="1"/>
      <w:numFmt w:val="decimal"/>
      <w:lvlText w:val="%1."/>
      <w:lvlJc w:val="left"/>
      <w:pPr>
        <w:ind w:left="1211" w:hanging="360"/>
      </w:p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A6"/>
    <w:rsid w:val="00123272"/>
    <w:rsid w:val="0082781C"/>
    <w:rsid w:val="00835458"/>
    <w:rsid w:val="009B08C6"/>
    <w:rsid w:val="00C92080"/>
    <w:rsid w:val="00DB61A6"/>
    <w:rsid w:val="00E0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paragraph" w:styleId="af5">
    <w:name w:val="Body Text"/>
    <w:basedOn w:val="a"/>
    <w:link w:val="af6"/>
    <w:semiHidden/>
    <w:unhideWhenUsed/>
    <w:rsid w:val="00C92080"/>
    <w:pPr>
      <w:spacing w:after="120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f6">
    <w:name w:val="Основний текст Знак"/>
    <w:basedOn w:val="a0"/>
    <w:link w:val="af5"/>
    <w:semiHidden/>
    <w:rsid w:val="00C92080"/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920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E3"/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szCs w:val="32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040E3"/>
    <w:rPr>
      <w:i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b/>
      <w:i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  <w:style w:type="paragraph" w:styleId="af5">
    <w:name w:val="Body Text"/>
    <w:basedOn w:val="a"/>
    <w:link w:val="af6"/>
    <w:semiHidden/>
    <w:unhideWhenUsed/>
    <w:rsid w:val="00C92080"/>
    <w:pPr>
      <w:spacing w:after="120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f6">
    <w:name w:val="Основний текст Знак"/>
    <w:basedOn w:val="a0"/>
    <w:link w:val="af5"/>
    <w:semiHidden/>
    <w:rsid w:val="00C92080"/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92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1470</Words>
  <Characters>838</Characters>
  <Application>Microsoft Office Word</Application>
  <DocSecurity>0</DocSecurity>
  <Lines>6</Lines>
  <Paragraphs>4</Paragraphs>
  <ScaleCrop>false</ScaleCrop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2020-02-17T08:41:00Z</dcterms:created>
  <dcterms:modified xsi:type="dcterms:W3CDTF">2020-03-09T15:23:00Z</dcterms:modified>
</cp:coreProperties>
</file>